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42FF93" w14:textId="58EF2351" w:rsidR="00581005" w:rsidRDefault="00581005">
      <w:r>
        <w:fldChar w:fldCharType="begin"/>
      </w:r>
      <w:r>
        <w:instrText xml:space="preserve"> HYPERLINK "https://www.instructure.com/products/canvas/security" \l ":~:text=Security%20Program%20and%20Team,SANS%27%20CIS%20Critical%20Security%20Controls." </w:instrText>
      </w:r>
      <w:r>
        <w:fldChar w:fldCharType="separate"/>
      </w:r>
      <w:r>
        <w:rPr>
          <w:rStyle w:val="Hyperlink"/>
        </w:rPr>
        <w:t>Canvas | Security | Instructure</w:t>
      </w:r>
      <w:r>
        <w:fldChar w:fldCharType="end"/>
      </w:r>
    </w:p>
    <w:p w14:paraId="7817E7A2" w14:textId="77777777" w:rsidR="00581005" w:rsidRPr="00581005" w:rsidRDefault="00581005" w:rsidP="00581005">
      <w:pPr>
        <w:pStyle w:val="NormalWeb"/>
        <w:shd w:val="clear" w:color="auto" w:fill="FFFFFF"/>
        <w:spacing w:before="0" w:beforeAutospacing="0" w:after="0" w:afterAutospacing="0"/>
        <w:outlineLvl w:val="2"/>
        <w:rPr>
          <w:rFonts w:asciiTheme="minorHAnsi" w:hAnsiTheme="minorHAnsi" w:cstheme="minorHAnsi"/>
          <w:b/>
          <w:bCs/>
          <w:sz w:val="22"/>
          <w:szCs w:val="22"/>
        </w:rPr>
      </w:pPr>
      <w:r w:rsidRPr="00581005">
        <w:rPr>
          <w:rFonts w:asciiTheme="minorHAnsi" w:hAnsiTheme="minorHAnsi" w:cstheme="minorHAnsi"/>
          <w:b/>
          <w:bCs/>
          <w:sz w:val="22"/>
          <w:szCs w:val="22"/>
        </w:rPr>
        <w:t>Security Program and Team</w:t>
      </w:r>
    </w:p>
    <w:p w14:paraId="1EFDCC65" w14:textId="77777777" w:rsidR="00581005" w:rsidRPr="00581005" w:rsidRDefault="00581005" w:rsidP="00581005">
      <w:pPr>
        <w:pStyle w:val="NormalWeb"/>
        <w:shd w:val="clear" w:color="auto" w:fill="FFFFFF"/>
        <w:spacing w:before="0" w:beforeAutospacing="0" w:after="0" w:afterAutospacing="0"/>
        <w:outlineLvl w:val="2"/>
        <w:rPr>
          <w:rFonts w:asciiTheme="minorHAnsi" w:hAnsiTheme="minorHAnsi" w:cstheme="minorHAnsi"/>
          <w:sz w:val="22"/>
          <w:szCs w:val="22"/>
        </w:rPr>
      </w:pPr>
    </w:p>
    <w:p w14:paraId="481E17FB" w14:textId="51E0C49C" w:rsidR="00581005" w:rsidRPr="00581005" w:rsidRDefault="00581005" w:rsidP="00581005">
      <w:pPr>
        <w:pStyle w:val="NormalWeb"/>
        <w:shd w:val="clear" w:color="auto" w:fill="FFFFFF"/>
        <w:spacing w:before="0" w:beforeAutospacing="0" w:after="0" w:afterAutospacing="0"/>
        <w:rPr>
          <w:rFonts w:asciiTheme="minorHAnsi" w:hAnsiTheme="minorHAnsi" w:cstheme="minorHAnsi"/>
          <w:sz w:val="22"/>
          <w:szCs w:val="22"/>
        </w:rPr>
      </w:pPr>
      <w:r w:rsidRPr="00581005">
        <w:rPr>
          <w:rFonts w:asciiTheme="minorHAnsi" w:hAnsiTheme="minorHAnsi" w:cstheme="minorHAnsi"/>
          <w:sz w:val="22"/>
          <w:szCs w:val="22"/>
        </w:rPr>
        <w:t>Our security program is built based on </w:t>
      </w:r>
      <w:hyperlink r:id="rId6" w:history="1">
        <w:r w:rsidRPr="00581005">
          <w:rPr>
            <w:rStyle w:val="Hyperlink"/>
            <w:rFonts w:asciiTheme="minorHAnsi" w:hAnsiTheme="minorHAnsi" w:cstheme="minorHAnsi"/>
            <w:color w:val="auto"/>
            <w:sz w:val="22"/>
            <w:szCs w:val="22"/>
          </w:rPr>
          <w:t>ISO 27001</w:t>
        </w:r>
      </w:hyperlink>
      <w:r w:rsidRPr="00581005">
        <w:rPr>
          <w:rFonts w:asciiTheme="minorHAnsi" w:hAnsiTheme="minorHAnsi" w:cstheme="minorHAnsi"/>
          <w:sz w:val="22"/>
          <w:szCs w:val="22"/>
        </w:rPr>
        <w:t>, </w:t>
      </w:r>
      <w:hyperlink r:id="rId7" w:history="1">
        <w:r w:rsidRPr="00581005">
          <w:rPr>
            <w:rStyle w:val="Hyperlink"/>
            <w:rFonts w:asciiTheme="minorHAnsi" w:hAnsiTheme="minorHAnsi" w:cstheme="minorHAnsi"/>
            <w:color w:val="auto"/>
            <w:sz w:val="22"/>
            <w:szCs w:val="22"/>
          </w:rPr>
          <w:t>NIST’s Cyber Security Framework</w:t>
        </w:r>
      </w:hyperlink>
      <w:r w:rsidRPr="00581005">
        <w:rPr>
          <w:rFonts w:asciiTheme="minorHAnsi" w:hAnsiTheme="minorHAnsi" w:cstheme="minorHAnsi"/>
          <w:sz w:val="22"/>
          <w:szCs w:val="22"/>
        </w:rPr>
        <w:t>, </w:t>
      </w:r>
      <w:hyperlink r:id="rId8" w:history="1">
        <w:r w:rsidRPr="00581005">
          <w:rPr>
            <w:rStyle w:val="Hyperlink"/>
            <w:rFonts w:asciiTheme="minorHAnsi" w:hAnsiTheme="minorHAnsi" w:cstheme="minorHAnsi"/>
            <w:color w:val="auto"/>
            <w:sz w:val="22"/>
            <w:szCs w:val="22"/>
          </w:rPr>
          <w:t>AICPA’s</w:t>
        </w:r>
      </w:hyperlink>
      <w:r w:rsidRPr="00581005">
        <w:rPr>
          <w:rFonts w:asciiTheme="minorHAnsi" w:hAnsiTheme="minorHAnsi" w:cstheme="minorHAnsi"/>
          <w:sz w:val="22"/>
          <w:szCs w:val="22"/>
        </w:rPr>
        <w:t> Trust Services Principles and Criteria, and </w:t>
      </w:r>
      <w:hyperlink r:id="rId9" w:history="1">
        <w:r w:rsidRPr="00581005">
          <w:rPr>
            <w:rStyle w:val="Hyperlink"/>
            <w:rFonts w:asciiTheme="minorHAnsi" w:hAnsiTheme="minorHAnsi" w:cstheme="minorHAnsi"/>
            <w:color w:val="auto"/>
            <w:sz w:val="22"/>
            <w:szCs w:val="22"/>
          </w:rPr>
          <w:t>SANS’ CIS Critical Security Controls</w:t>
        </w:r>
      </w:hyperlink>
      <w:r w:rsidRPr="00581005">
        <w:rPr>
          <w:rFonts w:asciiTheme="minorHAnsi" w:hAnsiTheme="minorHAnsi" w:cstheme="minorHAnsi"/>
          <w:sz w:val="22"/>
          <w:szCs w:val="22"/>
        </w:rPr>
        <w:t xml:space="preserve">. And we develop our applications abiding with </w:t>
      </w:r>
      <w:proofErr w:type="spellStart"/>
      <w:r w:rsidRPr="00581005">
        <w:rPr>
          <w:rFonts w:asciiTheme="minorHAnsi" w:hAnsiTheme="minorHAnsi" w:cstheme="minorHAnsi"/>
          <w:sz w:val="22"/>
          <w:szCs w:val="22"/>
        </w:rPr>
        <w:t>OWASP’s</w:t>
      </w:r>
      <w:proofErr w:type="spellEnd"/>
      <w:r w:rsidRPr="00581005">
        <w:rPr>
          <w:rFonts w:asciiTheme="minorHAnsi" w:hAnsiTheme="minorHAnsi" w:cstheme="minorHAnsi"/>
          <w:sz w:val="22"/>
          <w:szCs w:val="22"/>
        </w:rPr>
        <w:t xml:space="preserve"> Top 10. We implement both preventative and detective mechanisms, as well as processes, controls, and tools in layers—helping to mitigate risks that might impact data, people, systems, operations, products, and our mission as a company. We also encrypt data in transit and at rest using known strong cryptographic protocols and ciphers. We produce SOC2 Type 2 reports annually to demonstrate Instructure’s compliance with industry best practices for security, availability, confidentiality, processing integrity, and privacy. You can reach out to your customer support manager for a copy of this report. Our dedicated security team is full of passionate, skilled, experienced security professionals who focus on detecting and protecting against </w:t>
      </w:r>
      <w:r w:rsidR="00C962A1" w:rsidRPr="00581005">
        <w:rPr>
          <w:rFonts w:asciiTheme="minorHAnsi" w:hAnsiTheme="minorHAnsi" w:cstheme="minorHAnsi"/>
          <w:sz w:val="22"/>
          <w:szCs w:val="22"/>
        </w:rPr>
        <w:t>badness and</w:t>
      </w:r>
      <w:r w:rsidRPr="00581005">
        <w:rPr>
          <w:rFonts w:asciiTheme="minorHAnsi" w:hAnsiTheme="minorHAnsi" w:cstheme="minorHAnsi"/>
          <w:sz w:val="22"/>
          <w:szCs w:val="22"/>
        </w:rPr>
        <w:t xml:space="preserve"> earning and maintaining your trust.</w:t>
      </w:r>
    </w:p>
    <w:p w14:paraId="0119D32C" w14:textId="77777777" w:rsidR="00581005" w:rsidRPr="00581005" w:rsidRDefault="00581005" w:rsidP="00581005">
      <w:pPr>
        <w:pStyle w:val="NormalWeb"/>
        <w:shd w:val="clear" w:color="auto" w:fill="FFFFFF"/>
        <w:spacing w:before="0" w:beforeAutospacing="0" w:after="0" w:afterAutospacing="0"/>
        <w:rPr>
          <w:rFonts w:asciiTheme="minorHAnsi" w:hAnsiTheme="minorHAnsi" w:cstheme="minorHAnsi"/>
          <w:sz w:val="22"/>
          <w:szCs w:val="22"/>
        </w:rPr>
      </w:pPr>
    </w:p>
    <w:p w14:paraId="2AF9D767" w14:textId="446ACC9C" w:rsidR="00581005" w:rsidRPr="00581005" w:rsidRDefault="00581005" w:rsidP="00581005">
      <w:pPr>
        <w:pStyle w:val="NormalWeb"/>
        <w:shd w:val="clear" w:color="auto" w:fill="FFFFFF"/>
        <w:spacing w:before="0" w:beforeAutospacing="0" w:after="0" w:afterAutospacing="0"/>
        <w:rPr>
          <w:rFonts w:asciiTheme="minorHAnsi" w:hAnsiTheme="minorHAnsi" w:cstheme="minorHAnsi"/>
          <w:b/>
          <w:bCs/>
          <w:sz w:val="22"/>
          <w:szCs w:val="22"/>
        </w:rPr>
      </w:pPr>
      <w:r w:rsidRPr="00581005">
        <w:rPr>
          <w:rFonts w:asciiTheme="minorHAnsi" w:hAnsiTheme="minorHAnsi" w:cstheme="minorHAnsi"/>
          <w:b/>
          <w:bCs/>
          <w:sz w:val="22"/>
          <w:szCs w:val="22"/>
        </w:rPr>
        <w:t>Summary</w:t>
      </w:r>
      <w:r w:rsidR="0003305A">
        <w:rPr>
          <w:rFonts w:asciiTheme="minorHAnsi" w:hAnsiTheme="minorHAnsi" w:cstheme="minorHAnsi"/>
          <w:b/>
          <w:bCs/>
          <w:sz w:val="22"/>
          <w:szCs w:val="22"/>
        </w:rPr>
        <w:t>: Canvas is cybersecurity certified with the following:</w:t>
      </w:r>
    </w:p>
    <w:p w14:paraId="55A78B36" w14:textId="79F8C562" w:rsidR="00581005" w:rsidRPr="00581005" w:rsidRDefault="00581005" w:rsidP="00581005">
      <w:pPr>
        <w:pStyle w:val="NormalWeb"/>
        <w:shd w:val="clear" w:color="auto" w:fill="FFFFFF"/>
        <w:spacing w:before="0" w:beforeAutospacing="0" w:after="0" w:afterAutospacing="0"/>
        <w:rPr>
          <w:rFonts w:asciiTheme="minorHAnsi" w:hAnsiTheme="minorHAnsi" w:cstheme="minorHAnsi"/>
          <w:sz w:val="22"/>
          <w:szCs w:val="22"/>
        </w:rPr>
      </w:pPr>
      <w:r w:rsidRPr="00581005">
        <w:rPr>
          <w:rFonts w:asciiTheme="minorHAnsi" w:hAnsiTheme="minorHAnsi" w:cstheme="minorHAnsi"/>
          <w:sz w:val="22"/>
          <w:szCs w:val="22"/>
        </w:rPr>
        <w:t>ISO 27001</w:t>
      </w:r>
    </w:p>
    <w:p w14:paraId="7634D065" w14:textId="6DD4C819" w:rsidR="00581005" w:rsidRPr="00581005" w:rsidRDefault="00581005" w:rsidP="00581005">
      <w:pPr>
        <w:pStyle w:val="NormalWeb"/>
        <w:shd w:val="clear" w:color="auto" w:fill="FFFFFF"/>
        <w:spacing w:before="0" w:beforeAutospacing="0" w:after="0" w:afterAutospacing="0"/>
        <w:rPr>
          <w:rFonts w:asciiTheme="minorHAnsi" w:hAnsiTheme="minorHAnsi" w:cstheme="minorHAnsi"/>
          <w:sz w:val="22"/>
          <w:szCs w:val="22"/>
        </w:rPr>
      </w:pPr>
      <w:r w:rsidRPr="00581005">
        <w:rPr>
          <w:rFonts w:asciiTheme="minorHAnsi" w:hAnsiTheme="minorHAnsi" w:cstheme="minorHAnsi"/>
          <w:sz w:val="22"/>
          <w:szCs w:val="22"/>
        </w:rPr>
        <w:t>NIST</w:t>
      </w:r>
    </w:p>
    <w:p w14:paraId="7626A55F" w14:textId="37BDBAE1" w:rsidR="00581005" w:rsidRPr="00581005" w:rsidRDefault="00581005" w:rsidP="00581005">
      <w:pPr>
        <w:pStyle w:val="NormalWeb"/>
        <w:shd w:val="clear" w:color="auto" w:fill="FFFFFF"/>
        <w:spacing w:before="0" w:beforeAutospacing="0" w:after="0" w:afterAutospacing="0"/>
        <w:rPr>
          <w:rFonts w:asciiTheme="minorHAnsi" w:hAnsiTheme="minorHAnsi" w:cstheme="minorHAnsi"/>
          <w:sz w:val="22"/>
          <w:szCs w:val="22"/>
        </w:rPr>
      </w:pPr>
      <w:r w:rsidRPr="00581005">
        <w:rPr>
          <w:rFonts w:asciiTheme="minorHAnsi" w:hAnsiTheme="minorHAnsi" w:cstheme="minorHAnsi"/>
          <w:sz w:val="22"/>
          <w:szCs w:val="22"/>
        </w:rPr>
        <w:t>CIS Critical Security Controls</w:t>
      </w:r>
    </w:p>
    <w:p w14:paraId="7F614781" w14:textId="671AFD83" w:rsidR="00581005" w:rsidRPr="00581005" w:rsidRDefault="00581005" w:rsidP="00581005">
      <w:pPr>
        <w:pStyle w:val="NormalWeb"/>
        <w:shd w:val="clear" w:color="auto" w:fill="FFFFFF"/>
        <w:spacing w:before="0" w:beforeAutospacing="0" w:after="0" w:afterAutospacing="0"/>
        <w:rPr>
          <w:rFonts w:asciiTheme="minorHAnsi" w:hAnsiTheme="minorHAnsi" w:cstheme="minorHAnsi"/>
          <w:sz w:val="22"/>
          <w:szCs w:val="22"/>
        </w:rPr>
      </w:pPr>
      <w:r w:rsidRPr="00581005">
        <w:rPr>
          <w:rFonts w:asciiTheme="minorHAnsi" w:hAnsiTheme="minorHAnsi" w:cstheme="minorHAnsi"/>
          <w:sz w:val="22"/>
          <w:szCs w:val="22"/>
        </w:rPr>
        <w:t>SOC-2</w:t>
      </w:r>
    </w:p>
    <w:p w14:paraId="23467962" w14:textId="77777777" w:rsidR="00581005" w:rsidRPr="00581005" w:rsidRDefault="00581005" w:rsidP="00581005">
      <w:pPr>
        <w:pStyle w:val="NormalWeb"/>
        <w:shd w:val="clear" w:color="auto" w:fill="FFFFFF"/>
        <w:spacing w:before="0" w:beforeAutospacing="0" w:after="0" w:afterAutospacing="0"/>
        <w:rPr>
          <w:rFonts w:asciiTheme="minorHAnsi" w:hAnsiTheme="minorHAnsi" w:cstheme="minorHAnsi"/>
          <w:sz w:val="22"/>
          <w:szCs w:val="22"/>
        </w:rPr>
      </w:pPr>
    </w:p>
    <w:p w14:paraId="5617462E" w14:textId="77777777" w:rsidR="00581005" w:rsidRPr="00581005" w:rsidRDefault="00581005">
      <w:pPr>
        <w:rPr>
          <w:rFonts w:cstheme="minorHAnsi"/>
        </w:rPr>
      </w:pPr>
    </w:p>
    <w:sectPr w:rsidR="00581005" w:rsidRPr="00581005">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2CCB15" w14:textId="77777777" w:rsidR="000D39B7" w:rsidRDefault="000D39B7" w:rsidP="000D39B7">
      <w:pPr>
        <w:spacing w:after="0" w:line="240" w:lineRule="auto"/>
      </w:pPr>
      <w:r>
        <w:separator/>
      </w:r>
    </w:p>
  </w:endnote>
  <w:endnote w:type="continuationSeparator" w:id="0">
    <w:p w14:paraId="2F70DDEA" w14:textId="77777777" w:rsidR="000D39B7" w:rsidRDefault="000D39B7" w:rsidP="000D39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B2C7C9" w14:textId="77777777" w:rsidR="000D39B7" w:rsidRDefault="000D39B7" w:rsidP="000D39B7">
      <w:pPr>
        <w:spacing w:after="0" w:line="240" w:lineRule="auto"/>
      </w:pPr>
      <w:r>
        <w:separator/>
      </w:r>
    </w:p>
  </w:footnote>
  <w:footnote w:type="continuationSeparator" w:id="0">
    <w:p w14:paraId="062966E7" w14:textId="77777777" w:rsidR="000D39B7" w:rsidRDefault="000D39B7" w:rsidP="000D39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4AE8B" w14:textId="4034803F" w:rsidR="000D39B7" w:rsidRDefault="000D39B7" w:rsidP="00C962A1">
    <w:pPr>
      <w:pStyle w:val="Header"/>
      <w:jc w:val="center"/>
    </w:pPr>
    <w:r>
      <w:t>Education Vendor Cyber</w:t>
    </w:r>
    <w:r w:rsidR="00C962A1">
      <w:t>security Certifications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005"/>
    <w:rsid w:val="0003305A"/>
    <w:rsid w:val="000D39B7"/>
    <w:rsid w:val="00581005"/>
    <w:rsid w:val="00C962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F1025"/>
  <w15:chartTrackingRefBased/>
  <w15:docId w15:val="{1A74DB61-9ACF-40BB-9B02-8DC94DF18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81005"/>
    <w:rPr>
      <w:color w:val="0000FF"/>
      <w:u w:val="single"/>
    </w:rPr>
  </w:style>
  <w:style w:type="paragraph" w:styleId="NormalWeb">
    <w:name w:val="Normal (Web)"/>
    <w:basedOn w:val="Normal"/>
    <w:uiPriority w:val="99"/>
    <w:semiHidden/>
    <w:unhideWhenUsed/>
    <w:rsid w:val="00581005"/>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Header">
    <w:name w:val="header"/>
    <w:basedOn w:val="Normal"/>
    <w:link w:val="HeaderChar"/>
    <w:uiPriority w:val="99"/>
    <w:unhideWhenUsed/>
    <w:rsid w:val="000D39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39B7"/>
  </w:style>
  <w:style w:type="paragraph" w:styleId="Footer">
    <w:name w:val="footer"/>
    <w:basedOn w:val="Normal"/>
    <w:link w:val="FooterChar"/>
    <w:uiPriority w:val="99"/>
    <w:unhideWhenUsed/>
    <w:rsid w:val="000D39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39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7632465">
      <w:bodyDiv w:val="1"/>
      <w:marLeft w:val="0"/>
      <w:marRight w:val="0"/>
      <w:marTop w:val="0"/>
      <w:marBottom w:val="0"/>
      <w:divBdr>
        <w:top w:val="none" w:sz="0" w:space="0" w:color="auto"/>
        <w:left w:val="none" w:sz="0" w:space="0" w:color="auto"/>
        <w:bottom w:val="none" w:sz="0" w:space="0" w:color="auto"/>
        <w:right w:val="none" w:sz="0" w:space="0" w:color="auto"/>
      </w:divBdr>
      <w:divsChild>
        <w:div w:id="18415060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icpa.org/" TargetMode="External"/><Relationship Id="rId3" Type="http://schemas.openxmlformats.org/officeDocument/2006/relationships/webSettings" Target="webSettings.xml"/><Relationship Id="rId7" Type="http://schemas.openxmlformats.org/officeDocument/2006/relationships/hyperlink" Target="https://www.nist.gov/cyberframework"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so.org/isoiec-27001-information-security.html"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www.sans.org/critical-security-contro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236</Words>
  <Characters>1349</Characters>
  <Application>Microsoft Office Word</Application>
  <DocSecurity>0</DocSecurity>
  <Lines>11</Lines>
  <Paragraphs>3</Paragraphs>
  <ScaleCrop>false</ScaleCrop>
  <Company/>
  <LinksUpToDate>false</LinksUpToDate>
  <CharactersWithSpaces>1582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Robbins</dc:creator>
  <cp:keywords/>
  <dc:description/>
  <cp:lastModifiedBy>Charles Robbins</cp:lastModifiedBy>
  <cp:revision>4</cp:revision>
  <dcterms:created xsi:type="dcterms:W3CDTF">2023-04-28T12:16:00Z</dcterms:created>
  <dcterms:modified xsi:type="dcterms:W3CDTF">2023-09-28T23:26:00Z</dcterms:modified>
</cp:coreProperties>
</file>